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55D38" w14:textId="549848EE" w:rsidR="00E30588" w:rsidRDefault="00062144">
      <w:r>
        <w:rPr>
          <w:noProof/>
        </w:rPr>
        <w:drawing>
          <wp:inline distT="0" distB="0" distL="0" distR="0" wp14:anchorId="7132B091" wp14:editId="40ACB046">
            <wp:extent cx="5220337" cy="939509"/>
            <wp:effectExtent l="0" t="0" r="0" b="0"/>
            <wp:docPr id="3" name="Picture 3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337" cy="939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E7C87" w14:textId="77777777" w:rsidR="00062144" w:rsidRDefault="00062144"/>
    <w:p w14:paraId="3BA28932" w14:textId="77777777" w:rsidR="00062144" w:rsidRDefault="00062144" w:rsidP="00062144">
      <w:pPr>
        <w:spacing w:line="242" w:lineRule="auto"/>
        <w:jc w:val="center"/>
        <w:rPr>
          <w:rFonts w:ascii="Calibri Light" w:eastAsia="Calibri Light" w:hAnsi="Calibri Light"/>
          <w:b/>
          <w:bCs/>
          <w:color w:val="034EA2"/>
          <w:sz w:val="60"/>
          <w:szCs w:val="60"/>
        </w:rPr>
      </w:pPr>
      <w:r w:rsidRPr="66B49A3F">
        <w:rPr>
          <w:rFonts w:ascii="Calibri Light" w:eastAsia="Calibri Light" w:hAnsi="Calibri Light"/>
          <w:b/>
          <w:bCs/>
          <w:color w:val="034EA2"/>
          <w:sz w:val="60"/>
          <w:szCs w:val="60"/>
        </w:rPr>
        <w:t>PoC Co-Financing Instrument</w:t>
      </w:r>
    </w:p>
    <w:p w14:paraId="65760DA4" w14:textId="155E1A9E" w:rsidR="00062144" w:rsidRDefault="00062144" w:rsidP="00062144">
      <w:pPr>
        <w:spacing w:line="242" w:lineRule="auto"/>
        <w:jc w:val="center"/>
        <w:rPr>
          <w:rFonts w:ascii="Calibri Light" w:eastAsia="Calibri Light" w:hAnsi="Calibri Light"/>
          <w:b/>
          <w:bCs/>
          <w:color w:val="034EA2"/>
          <w:sz w:val="60"/>
          <w:szCs w:val="60"/>
        </w:rPr>
      </w:pPr>
      <w:r>
        <w:rPr>
          <w:rFonts w:ascii="Calibri Light" w:eastAsia="Calibri Light" w:hAnsi="Calibri Light"/>
          <w:b/>
          <w:bCs/>
          <w:color w:val="034EA2"/>
          <w:sz w:val="60"/>
          <w:szCs w:val="60"/>
        </w:rPr>
        <w:t>Budget Plan</w:t>
      </w:r>
    </w:p>
    <w:p w14:paraId="7CF63B8B" w14:textId="77777777" w:rsidR="00062144" w:rsidRDefault="00062144" w:rsidP="00062144">
      <w:pPr>
        <w:spacing w:line="200" w:lineRule="exact"/>
        <w:jc w:val="center"/>
        <w:rPr>
          <w:rFonts w:ascii="Calibri" w:eastAsia="Calibri" w:hAnsi="Calibri" w:cs="Calibri"/>
          <w:color w:val="000000" w:themeColor="text1"/>
          <w:sz w:val="36"/>
          <w:szCs w:val="36"/>
          <w:highlight w:val="cyan"/>
          <w:lang w:val="en-US"/>
        </w:rPr>
      </w:pPr>
    </w:p>
    <w:p w14:paraId="0D574414" w14:textId="77777777" w:rsidR="00062144" w:rsidRPr="00840157" w:rsidRDefault="00062144" w:rsidP="00062144">
      <w:pPr>
        <w:jc w:val="center"/>
        <w:rPr>
          <w:lang w:val="en-US"/>
        </w:rPr>
      </w:pPr>
      <w:r w:rsidRPr="00840157">
        <w:rPr>
          <w:lang w:val="en-US"/>
        </w:rPr>
        <w:t>23769-25 Corporate Venturing Services</w:t>
      </w:r>
    </w:p>
    <w:p w14:paraId="2B353A3C" w14:textId="77777777" w:rsidR="00062144" w:rsidRDefault="00062144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8"/>
        <w:gridCol w:w="1100"/>
        <w:gridCol w:w="1100"/>
        <w:gridCol w:w="1100"/>
        <w:gridCol w:w="1101"/>
        <w:gridCol w:w="1101"/>
        <w:gridCol w:w="1077"/>
      </w:tblGrid>
      <w:tr w:rsidR="00A11CB6" w14:paraId="2C0387AD" w14:textId="4595A177" w:rsidTr="00A11CB6">
        <w:tc>
          <w:tcPr>
            <w:tcW w:w="2268" w:type="dxa"/>
          </w:tcPr>
          <w:p w14:paraId="703F462A" w14:textId="26B00A7A" w:rsidR="00A11CB6" w:rsidRDefault="00A11CB6">
            <w:r>
              <w:t>In €</w:t>
            </w:r>
          </w:p>
        </w:tc>
        <w:tc>
          <w:tcPr>
            <w:tcW w:w="1100" w:type="dxa"/>
          </w:tcPr>
          <w:p w14:paraId="6E635FFB" w14:textId="7F9E2004" w:rsidR="00A11CB6" w:rsidRDefault="00A11CB6">
            <w:r>
              <w:t>Q3 2025</w:t>
            </w:r>
          </w:p>
        </w:tc>
        <w:tc>
          <w:tcPr>
            <w:tcW w:w="1100" w:type="dxa"/>
          </w:tcPr>
          <w:p w14:paraId="756606E8" w14:textId="7EDDF9A3" w:rsidR="00A11CB6" w:rsidRDefault="00A11CB6">
            <w:r>
              <w:t>Q4 2025</w:t>
            </w:r>
          </w:p>
        </w:tc>
        <w:tc>
          <w:tcPr>
            <w:tcW w:w="1100" w:type="dxa"/>
          </w:tcPr>
          <w:p w14:paraId="6623F3AE" w14:textId="680D7F3A" w:rsidR="00A11CB6" w:rsidRDefault="00A11CB6">
            <w:r>
              <w:t>Q1 2026</w:t>
            </w:r>
          </w:p>
        </w:tc>
        <w:tc>
          <w:tcPr>
            <w:tcW w:w="1101" w:type="dxa"/>
          </w:tcPr>
          <w:p w14:paraId="0C484EBA" w14:textId="7A344705" w:rsidR="00A11CB6" w:rsidRDefault="00A11CB6">
            <w:r>
              <w:t>Q2 2026</w:t>
            </w:r>
          </w:p>
        </w:tc>
        <w:tc>
          <w:tcPr>
            <w:tcW w:w="1101" w:type="dxa"/>
          </w:tcPr>
          <w:p w14:paraId="4D00FA5B" w14:textId="55F6A1FE" w:rsidR="00A11CB6" w:rsidRDefault="00A11CB6">
            <w:r>
              <w:t>Q3 2026</w:t>
            </w:r>
          </w:p>
        </w:tc>
        <w:tc>
          <w:tcPr>
            <w:tcW w:w="1077" w:type="dxa"/>
          </w:tcPr>
          <w:p w14:paraId="18603630" w14:textId="00A16E60" w:rsidR="00A11CB6" w:rsidRDefault="00A11CB6">
            <w:r>
              <w:t>TOTAL</w:t>
            </w:r>
          </w:p>
        </w:tc>
      </w:tr>
      <w:tr w:rsidR="00A11CB6" w14:paraId="419DC660" w14:textId="5C70483F" w:rsidTr="00A11CB6">
        <w:tc>
          <w:tcPr>
            <w:tcW w:w="2268" w:type="dxa"/>
          </w:tcPr>
          <w:p w14:paraId="6156AD56" w14:textId="41D76EED" w:rsidR="00A11CB6" w:rsidRDefault="00A11CB6" w:rsidP="00062144">
            <w:r>
              <w:t>A. Personnel</w:t>
            </w:r>
          </w:p>
        </w:tc>
        <w:tc>
          <w:tcPr>
            <w:tcW w:w="1100" w:type="dxa"/>
          </w:tcPr>
          <w:p w14:paraId="1E78BBBC" w14:textId="4673BE41" w:rsidR="00A11CB6" w:rsidRDefault="00A11CB6"/>
        </w:tc>
        <w:tc>
          <w:tcPr>
            <w:tcW w:w="1100" w:type="dxa"/>
          </w:tcPr>
          <w:p w14:paraId="18C6E481" w14:textId="77777777" w:rsidR="00A11CB6" w:rsidRDefault="00A11CB6"/>
        </w:tc>
        <w:tc>
          <w:tcPr>
            <w:tcW w:w="1100" w:type="dxa"/>
          </w:tcPr>
          <w:p w14:paraId="2138EE19" w14:textId="77777777" w:rsidR="00A11CB6" w:rsidRDefault="00A11CB6"/>
        </w:tc>
        <w:tc>
          <w:tcPr>
            <w:tcW w:w="1101" w:type="dxa"/>
          </w:tcPr>
          <w:p w14:paraId="201308A1" w14:textId="77777777" w:rsidR="00A11CB6" w:rsidRDefault="00A11CB6"/>
        </w:tc>
        <w:tc>
          <w:tcPr>
            <w:tcW w:w="1101" w:type="dxa"/>
          </w:tcPr>
          <w:p w14:paraId="153ED046" w14:textId="77777777" w:rsidR="00A11CB6" w:rsidRDefault="00A11CB6"/>
        </w:tc>
        <w:tc>
          <w:tcPr>
            <w:tcW w:w="1077" w:type="dxa"/>
          </w:tcPr>
          <w:p w14:paraId="5A907353" w14:textId="77777777" w:rsidR="00A11CB6" w:rsidRDefault="00A11CB6"/>
        </w:tc>
      </w:tr>
      <w:tr w:rsidR="00A11CB6" w14:paraId="299D7220" w14:textId="42EB420A" w:rsidTr="00A11CB6">
        <w:tc>
          <w:tcPr>
            <w:tcW w:w="2268" w:type="dxa"/>
          </w:tcPr>
          <w:p w14:paraId="44F081C6" w14:textId="2436DC88" w:rsidR="00A11CB6" w:rsidRDefault="00A11CB6">
            <w:r w:rsidRPr="00062144">
              <w:t>C.1 T</w:t>
            </w:r>
            <w:r>
              <w:t>ravel and Subsistence</w:t>
            </w:r>
          </w:p>
        </w:tc>
        <w:tc>
          <w:tcPr>
            <w:tcW w:w="1100" w:type="dxa"/>
          </w:tcPr>
          <w:p w14:paraId="5CD02159" w14:textId="5544A165" w:rsidR="00A11CB6" w:rsidRDefault="00A11CB6"/>
        </w:tc>
        <w:tc>
          <w:tcPr>
            <w:tcW w:w="1100" w:type="dxa"/>
          </w:tcPr>
          <w:p w14:paraId="379C3052" w14:textId="77777777" w:rsidR="00A11CB6" w:rsidRDefault="00A11CB6"/>
        </w:tc>
        <w:tc>
          <w:tcPr>
            <w:tcW w:w="1100" w:type="dxa"/>
          </w:tcPr>
          <w:p w14:paraId="7DF67D39" w14:textId="77777777" w:rsidR="00A11CB6" w:rsidRDefault="00A11CB6"/>
        </w:tc>
        <w:tc>
          <w:tcPr>
            <w:tcW w:w="1101" w:type="dxa"/>
          </w:tcPr>
          <w:p w14:paraId="742EDFD3" w14:textId="77777777" w:rsidR="00A11CB6" w:rsidRDefault="00A11CB6"/>
        </w:tc>
        <w:tc>
          <w:tcPr>
            <w:tcW w:w="1101" w:type="dxa"/>
          </w:tcPr>
          <w:p w14:paraId="454DA60D" w14:textId="77777777" w:rsidR="00A11CB6" w:rsidRDefault="00A11CB6"/>
        </w:tc>
        <w:tc>
          <w:tcPr>
            <w:tcW w:w="1077" w:type="dxa"/>
          </w:tcPr>
          <w:p w14:paraId="56514AEE" w14:textId="77777777" w:rsidR="00A11CB6" w:rsidRDefault="00A11CB6"/>
        </w:tc>
      </w:tr>
      <w:tr w:rsidR="00A11CB6" w14:paraId="308CCBA6" w14:textId="2F3B4458" w:rsidTr="00A11CB6">
        <w:tc>
          <w:tcPr>
            <w:tcW w:w="2268" w:type="dxa"/>
          </w:tcPr>
          <w:p w14:paraId="3716E0A1" w14:textId="780D9078" w:rsidR="00A11CB6" w:rsidRDefault="00A11CB6">
            <w:r>
              <w:t xml:space="preserve">C.3 </w:t>
            </w:r>
            <w:r w:rsidRPr="00062144">
              <w:t>O</w:t>
            </w:r>
            <w:r>
              <w:t>ther goods</w:t>
            </w:r>
            <w:r w:rsidRPr="00062144">
              <w:t xml:space="preserve">, </w:t>
            </w:r>
            <w:r>
              <w:t>works</w:t>
            </w:r>
            <w:r w:rsidRPr="00062144">
              <w:t xml:space="preserve"> </w:t>
            </w:r>
            <w:r>
              <w:t>and</w:t>
            </w:r>
            <w:r w:rsidRPr="00062144">
              <w:t xml:space="preserve"> </w:t>
            </w:r>
            <w:r>
              <w:t>services</w:t>
            </w:r>
          </w:p>
        </w:tc>
        <w:tc>
          <w:tcPr>
            <w:tcW w:w="1100" w:type="dxa"/>
          </w:tcPr>
          <w:p w14:paraId="182FFC5C" w14:textId="59AF59DA" w:rsidR="00A11CB6" w:rsidRDefault="00A11CB6"/>
        </w:tc>
        <w:tc>
          <w:tcPr>
            <w:tcW w:w="1100" w:type="dxa"/>
          </w:tcPr>
          <w:p w14:paraId="03F11AE2" w14:textId="77777777" w:rsidR="00A11CB6" w:rsidRDefault="00A11CB6"/>
        </w:tc>
        <w:tc>
          <w:tcPr>
            <w:tcW w:w="1100" w:type="dxa"/>
          </w:tcPr>
          <w:p w14:paraId="53A11230" w14:textId="77777777" w:rsidR="00A11CB6" w:rsidRDefault="00A11CB6"/>
        </w:tc>
        <w:tc>
          <w:tcPr>
            <w:tcW w:w="1101" w:type="dxa"/>
          </w:tcPr>
          <w:p w14:paraId="65439D38" w14:textId="77777777" w:rsidR="00A11CB6" w:rsidRDefault="00A11CB6"/>
        </w:tc>
        <w:tc>
          <w:tcPr>
            <w:tcW w:w="1101" w:type="dxa"/>
          </w:tcPr>
          <w:p w14:paraId="6DF348C1" w14:textId="77777777" w:rsidR="00A11CB6" w:rsidRDefault="00A11CB6"/>
        </w:tc>
        <w:tc>
          <w:tcPr>
            <w:tcW w:w="1077" w:type="dxa"/>
          </w:tcPr>
          <w:p w14:paraId="0FB9ADDA" w14:textId="77777777" w:rsidR="00A11CB6" w:rsidRDefault="00A11CB6"/>
        </w:tc>
      </w:tr>
      <w:tr w:rsidR="00A11CB6" w14:paraId="37B63BFF" w14:textId="77777777" w:rsidTr="00A11CB6">
        <w:tc>
          <w:tcPr>
            <w:tcW w:w="2268" w:type="dxa"/>
          </w:tcPr>
          <w:p w14:paraId="650DD883" w14:textId="40B8C6F8" w:rsidR="00A11CB6" w:rsidRDefault="00A11CB6">
            <w:r>
              <w:t>D. Subcontracting</w:t>
            </w:r>
          </w:p>
        </w:tc>
        <w:tc>
          <w:tcPr>
            <w:tcW w:w="1100" w:type="dxa"/>
          </w:tcPr>
          <w:p w14:paraId="5F37FB12" w14:textId="77777777" w:rsidR="00A11CB6" w:rsidRDefault="00A11CB6"/>
        </w:tc>
        <w:tc>
          <w:tcPr>
            <w:tcW w:w="1100" w:type="dxa"/>
          </w:tcPr>
          <w:p w14:paraId="01A7C772" w14:textId="77777777" w:rsidR="00A11CB6" w:rsidRDefault="00A11CB6"/>
        </w:tc>
        <w:tc>
          <w:tcPr>
            <w:tcW w:w="1100" w:type="dxa"/>
          </w:tcPr>
          <w:p w14:paraId="1C9B1517" w14:textId="77777777" w:rsidR="00A11CB6" w:rsidRDefault="00A11CB6"/>
        </w:tc>
        <w:tc>
          <w:tcPr>
            <w:tcW w:w="1101" w:type="dxa"/>
          </w:tcPr>
          <w:p w14:paraId="0484E170" w14:textId="77777777" w:rsidR="00A11CB6" w:rsidRDefault="00A11CB6"/>
        </w:tc>
        <w:tc>
          <w:tcPr>
            <w:tcW w:w="1101" w:type="dxa"/>
          </w:tcPr>
          <w:p w14:paraId="78C928A3" w14:textId="77777777" w:rsidR="00A11CB6" w:rsidRDefault="00A11CB6"/>
        </w:tc>
        <w:tc>
          <w:tcPr>
            <w:tcW w:w="1077" w:type="dxa"/>
          </w:tcPr>
          <w:p w14:paraId="5828FE72" w14:textId="77777777" w:rsidR="00A11CB6" w:rsidRDefault="00A11CB6"/>
        </w:tc>
      </w:tr>
      <w:tr w:rsidR="00A11CB6" w14:paraId="39E82E7F" w14:textId="37A74CB1" w:rsidTr="00A11CB6">
        <w:tc>
          <w:tcPr>
            <w:tcW w:w="2268" w:type="dxa"/>
          </w:tcPr>
          <w:p w14:paraId="37A9C952" w14:textId="511F13CA" w:rsidR="00A11CB6" w:rsidRDefault="00A11CB6">
            <w:r>
              <w:t>E. Indirect costs (25%)</w:t>
            </w:r>
          </w:p>
        </w:tc>
        <w:tc>
          <w:tcPr>
            <w:tcW w:w="1100" w:type="dxa"/>
          </w:tcPr>
          <w:p w14:paraId="246D69B6" w14:textId="03B45191" w:rsidR="00A11CB6" w:rsidRDefault="00A11CB6"/>
        </w:tc>
        <w:tc>
          <w:tcPr>
            <w:tcW w:w="1100" w:type="dxa"/>
          </w:tcPr>
          <w:p w14:paraId="147D2CC2" w14:textId="77777777" w:rsidR="00A11CB6" w:rsidRDefault="00A11CB6"/>
        </w:tc>
        <w:tc>
          <w:tcPr>
            <w:tcW w:w="1100" w:type="dxa"/>
          </w:tcPr>
          <w:p w14:paraId="212AC673" w14:textId="77777777" w:rsidR="00A11CB6" w:rsidRDefault="00A11CB6"/>
        </w:tc>
        <w:tc>
          <w:tcPr>
            <w:tcW w:w="1101" w:type="dxa"/>
          </w:tcPr>
          <w:p w14:paraId="010BF78F" w14:textId="77777777" w:rsidR="00A11CB6" w:rsidRDefault="00A11CB6"/>
        </w:tc>
        <w:tc>
          <w:tcPr>
            <w:tcW w:w="1101" w:type="dxa"/>
          </w:tcPr>
          <w:p w14:paraId="4324CAE4" w14:textId="77777777" w:rsidR="00A11CB6" w:rsidRDefault="00A11CB6"/>
        </w:tc>
        <w:tc>
          <w:tcPr>
            <w:tcW w:w="1077" w:type="dxa"/>
          </w:tcPr>
          <w:p w14:paraId="2835ED75" w14:textId="77777777" w:rsidR="00A11CB6" w:rsidRDefault="00A11CB6"/>
        </w:tc>
      </w:tr>
      <w:tr w:rsidR="00A11CB6" w14:paraId="17A2FB29" w14:textId="77777777" w:rsidTr="00A11CB6">
        <w:tc>
          <w:tcPr>
            <w:tcW w:w="2268" w:type="dxa"/>
          </w:tcPr>
          <w:p w14:paraId="6C564E6A" w14:textId="2ED13401" w:rsidR="00A11CB6" w:rsidRDefault="00A11CB6">
            <w:r>
              <w:t>TOTAL</w:t>
            </w:r>
          </w:p>
        </w:tc>
        <w:tc>
          <w:tcPr>
            <w:tcW w:w="1100" w:type="dxa"/>
          </w:tcPr>
          <w:p w14:paraId="460B1CB0" w14:textId="77777777" w:rsidR="00A11CB6" w:rsidRDefault="00A11CB6"/>
        </w:tc>
        <w:tc>
          <w:tcPr>
            <w:tcW w:w="1100" w:type="dxa"/>
          </w:tcPr>
          <w:p w14:paraId="3358603C" w14:textId="77777777" w:rsidR="00A11CB6" w:rsidRDefault="00A11CB6"/>
        </w:tc>
        <w:tc>
          <w:tcPr>
            <w:tcW w:w="1100" w:type="dxa"/>
          </w:tcPr>
          <w:p w14:paraId="60709E89" w14:textId="77777777" w:rsidR="00A11CB6" w:rsidRDefault="00A11CB6"/>
        </w:tc>
        <w:tc>
          <w:tcPr>
            <w:tcW w:w="1101" w:type="dxa"/>
          </w:tcPr>
          <w:p w14:paraId="5B7EC536" w14:textId="77777777" w:rsidR="00A11CB6" w:rsidRDefault="00A11CB6"/>
        </w:tc>
        <w:tc>
          <w:tcPr>
            <w:tcW w:w="1101" w:type="dxa"/>
          </w:tcPr>
          <w:p w14:paraId="2960817C" w14:textId="77777777" w:rsidR="00A11CB6" w:rsidRDefault="00A11CB6"/>
        </w:tc>
        <w:tc>
          <w:tcPr>
            <w:tcW w:w="1077" w:type="dxa"/>
            <w:shd w:val="clear" w:color="auto" w:fill="D9D9D9" w:themeFill="background1" w:themeFillShade="D9"/>
          </w:tcPr>
          <w:p w14:paraId="765435DB" w14:textId="77777777" w:rsidR="00A11CB6" w:rsidRDefault="00A11CB6"/>
        </w:tc>
      </w:tr>
    </w:tbl>
    <w:p w14:paraId="06770D7F" w14:textId="77777777" w:rsidR="00062144" w:rsidRDefault="00062144"/>
    <w:p w14:paraId="5013E73A" w14:textId="7B807B4C" w:rsidR="00A11CB6" w:rsidRDefault="00A11CB6">
      <w:r>
        <w:t>Notes:</w:t>
      </w:r>
    </w:p>
    <w:p w14:paraId="6AA36E59" w14:textId="77777777" w:rsidR="00A11CB6" w:rsidRDefault="00A11CB6" w:rsidP="00A11CB6">
      <w:pPr>
        <w:pStyle w:val="Listenabsatz"/>
        <w:numPr>
          <w:ilvl w:val="0"/>
          <w:numId w:val="3"/>
        </w:numPr>
        <w:spacing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00D54DC2">
        <w:rPr>
          <w:rFonts w:ascii="Calibri" w:eastAsia="Calibri" w:hAnsi="Calibri" w:cs="Calibri"/>
          <w:color w:val="000000" w:themeColor="text1"/>
        </w:rPr>
        <w:t xml:space="preserve">Subcontracting </w:t>
      </w:r>
      <w:r>
        <w:rPr>
          <w:rFonts w:ascii="Calibri" w:eastAsia="Calibri" w:hAnsi="Calibri" w:cs="Calibri"/>
          <w:color w:val="000000" w:themeColor="text1"/>
        </w:rPr>
        <w:t>should be kept at minimal and cannot be higher than 40</w:t>
      </w:r>
      <w:r w:rsidRPr="00D54DC2">
        <w:rPr>
          <w:rFonts w:ascii="Calibri" w:eastAsia="Calibri" w:hAnsi="Calibri" w:cs="Calibri"/>
          <w:color w:val="000000" w:themeColor="text1"/>
        </w:rPr>
        <w:t>% of total costs.</w:t>
      </w:r>
    </w:p>
    <w:p w14:paraId="6765082F" w14:textId="641D33B4" w:rsidR="00A11CB6" w:rsidRDefault="00A11CB6" w:rsidP="00A11CB6">
      <w:pPr>
        <w:pStyle w:val="Listenabsatz"/>
        <w:numPr>
          <w:ilvl w:val="0"/>
          <w:numId w:val="3"/>
        </w:numPr>
        <w:spacing w:line="259" w:lineRule="auto"/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Costs related to subcontracting have to be excluded for the calculation of indirect costs.</w:t>
      </w:r>
    </w:p>
    <w:p w14:paraId="617B50E7" w14:textId="71D10A2E" w:rsidR="00A11CB6" w:rsidRDefault="00A11CB6" w:rsidP="00A11CB6">
      <w:pPr>
        <w:pStyle w:val="Listenabsatz"/>
        <w:numPr>
          <w:ilvl w:val="0"/>
          <w:numId w:val="3"/>
        </w:numPr>
        <w:spacing w:line="259" w:lineRule="auto"/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Formula for indirect costs: (A. + C.1 + </w:t>
      </w:r>
      <w:proofErr w:type="gramStart"/>
      <w:r>
        <w:rPr>
          <w:rFonts w:ascii="Calibri" w:eastAsia="Calibri" w:hAnsi="Calibri" w:cs="Calibri"/>
          <w:color w:val="000000" w:themeColor="text1"/>
        </w:rPr>
        <w:t>C.3)*</w:t>
      </w:r>
      <w:proofErr w:type="gramEnd"/>
      <w:r>
        <w:rPr>
          <w:rFonts w:ascii="Calibri" w:eastAsia="Calibri" w:hAnsi="Calibri" w:cs="Calibri"/>
          <w:color w:val="000000" w:themeColor="text1"/>
        </w:rPr>
        <w:t>0,25</w:t>
      </w:r>
    </w:p>
    <w:p w14:paraId="5DB45811" w14:textId="77777777" w:rsidR="00A11CB6" w:rsidRDefault="00A11CB6"/>
    <w:sectPr w:rsidR="00A11CB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97320"/>
    <w:multiLevelType w:val="hybridMultilevel"/>
    <w:tmpl w:val="CD3AA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AB4745"/>
    <w:multiLevelType w:val="hybridMultilevel"/>
    <w:tmpl w:val="52F4B5E2"/>
    <w:lvl w:ilvl="0" w:tplc="211CA188">
      <w:start w:val="1"/>
      <w:numFmt w:val="upperLetter"/>
      <w:lvlText w:val="%1."/>
      <w:lvlJc w:val="left"/>
      <w:pPr>
        <w:ind w:left="0" w:firstLine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035649"/>
    <w:multiLevelType w:val="hybridMultilevel"/>
    <w:tmpl w:val="882C9086"/>
    <w:lvl w:ilvl="0" w:tplc="200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458390">
    <w:abstractNumId w:val="2"/>
  </w:num>
  <w:num w:numId="2" w16cid:durableId="1743872783">
    <w:abstractNumId w:val="1"/>
  </w:num>
  <w:num w:numId="3" w16cid:durableId="1566257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144"/>
    <w:rsid w:val="00062144"/>
    <w:rsid w:val="00673C3A"/>
    <w:rsid w:val="00694642"/>
    <w:rsid w:val="00A11CB6"/>
    <w:rsid w:val="00BD22BA"/>
    <w:rsid w:val="00E30588"/>
    <w:rsid w:val="00F0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8073FCC"/>
  <w15:chartTrackingRefBased/>
  <w15:docId w15:val="{5ED88C5A-F19D-45BF-8FB5-7EEDC77E0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621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621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621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621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621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621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621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621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621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621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621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621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6214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6214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6214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6214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6214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6214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621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621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621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621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621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62144"/>
    <w:rPr>
      <w:i/>
      <w:iCs/>
      <w:color w:val="404040" w:themeColor="text1" w:themeTint="BF"/>
    </w:rPr>
  </w:style>
  <w:style w:type="paragraph" w:styleId="Listenabsatz">
    <w:name w:val="List Paragraph"/>
    <w:aliases w:val="abc,Lettre d'introduction,Paragrafo elenco,List Paragraph1,1st level - Bullet List Paragraph,List Paragraph 1,Resume Title,Citation List,Medium Grid 1 - Accent 21,Numbered paragraph 1,Normal bullet 2,Bullet list,Numbered List,Task Body,L"/>
    <w:basedOn w:val="Standard"/>
    <w:link w:val="ListenabsatzZchn"/>
    <w:uiPriority w:val="34"/>
    <w:qFormat/>
    <w:rsid w:val="0006214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6214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621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6214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62144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062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enabsatzZchn">
    <w:name w:val="Listenabsatz Zchn"/>
    <w:aliases w:val="abc Zchn,Lettre d'introduction Zchn,Paragrafo elenco Zchn,List Paragraph1 Zchn,1st level - Bullet List Paragraph Zchn,List Paragraph 1 Zchn,Resume Title Zchn,Citation List Zchn,Medium Grid 1 - Accent 21 Zchn,Numbered paragraph 1 Zchn"/>
    <w:basedOn w:val="Absatz-Standardschriftart"/>
    <w:link w:val="Listenabsatz"/>
    <w:uiPriority w:val="34"/>
    <w:qFormat/>
    <w:rsid w:val="00A11C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 Mandl</dc:creator>
  <cp:keywords/>
  <dc:description/>
  <cp:lastModifiedBy>Christoph Mandl</cp:lastModifiedBy>
  <cp:revision>2</cp:revision>
  <dcterms:created xsi:type="dcterms:W3CDTF">2025-05-27T12:45:00Z</dcterms:created>
  <dcterms:modified xsi:type="dcterms:W3CDTF">2025-05-27T12:45:00Z</dcterms:modified>
</cp:coreProperties>
</file>